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3" w:rsidRDefault="003467C3" w:rsidP="003467C3">
      <w:pPr>
        <w:pStyle w:val="a3"/>
        <w:spacing w:after="0" w:afterAutospacing="0"/>
        <w:ind w:firstLine="562"/>
        <w:jc w:val="center"/>
      </w:pPr>
      <w:r>
        <w:rPr>
          <w:b/>
          <w:bCs/>
        </w:rPr>
        <w:t>Пояснительная записка</w:t>
      </w:r>
    </w:p>
    <w:p w:rsidR="003467C3" w:rsidRDefault="001A045A" w:rsidP="003467C3">
      <w:pPr>
        <w:pStyle w:val="a3"/>
        <w:spacing w:after="0" w:afterAutospacing="0"/>
        <w:ind w:firstLine="562"/>
      </w:pPr>
      <w:r w:rsidRPr="001A045A">
        <w:rPr>
          <w:sz w:val="22"/>
          <w:szCs w:val="22"/>
        </w:rPr>
        <w:t xml:space="preserve">Рабочая программа по </w:t>
      </w:r>
      <w:r>
        <w:t xml:space="preserve">«Баскетбол» </w:t>
      </w:r>
      <w:r w:rsidRPr="001A045A">
        <w:rPr>
          <w:sz w:val="22"/>
          <w:szCs w:val="22"/>
        </w:rPr>
        <w:t xml:space="preserve"> составлена на основе ФГОС НОО</w:t>
      </w:r>
      <w:r>
        <w:rPr>
          <w:sz w:val="28"/>
          <w:szCs w:val="28"/>
        </w:rPr>
        <w:t>.</w:t>
      </w:r>
      <w:r w:rsidRPr="001A045A">
        <w:rPr>
          <w:sz w:val="28"/>
          <w:szCs w:val="28"/>
        </w:rPr>
        <w:t xml:space="preserve"> </w:t>
      </w:r>
      <w:r w:rsidR="003467C3">
        <w:t xml:space="preserve">Рабочая программа спортивного кружка «Баскетбол» составлена на основе программы по физической культуре: Программы общеобразовательных учреждений. Комплексная программа физического воспитания </w:t>
      </w:r>
      <w:r w:rsidR="00BA7572">
        <w:t>7 – 11 классов</w:t>
      </w:r>
      <w:r w:rsidR="003467C3">
        <w:t>. Авторы В.И.Лях, А.А.</w:t>
      </w:r>
      <w:r w:rsidRPr="001A045A">
        <w:t xml:space="preserve"> </w:t>
      </w:r>
      <w:r w:rsidR="003467C3">
        <w:t>Здане</w:t>
      </w:r>
      <w:r>
        <w:t>вич, Москва, «Просвещение», 20</w:t>
      </w:r>
      <w:r w:rsidRPr="001A045A">
        <w:t>08</w:t>
      </w:r>
      <w:r w:rsidR="003467C3">
        <w:t xml:space="preserve"> год. Рекомендована Министерством образования РФ. 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– он универсален. Так,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Баскетбол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Польза от занятий баскетболом огромна - это здоровье детей, это готовность к труду, это подготовка к военной службе.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Важнейшее требование к занятиям - дифференцированный подход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Актуальность физкультурно-спортивного направления деятельности обуславливается тем, что в детском возрасте двигательные навыки развиваются наиболее интенсивно, так как в этот период происходит формирование всего биодвигательного аппарата и физических качеств. Слабое, негармоничное развитие мышечной системы значительно задерживает развитие двигательных способностей ребенка.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 xml:space="preserve">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 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</w:t>
      </w:r>
    </w:p>
    <w:p w:rsidR="003467C3" w:rsidRDefault="003467C3" w:rsidP="003467C3">
      <w:pPr>
        <w:pStyle w:val="a3"/>
        <w:spacing w:after="0" w:afterAutospacing="0"/>
        <w:ind w:firstLine="562"/>
      </w:pPr>
      <w:r>
        <w:rPr>
          <w:b/>
          <w:bCs/>
        </w:rPr>
        <w:t>Цель</w:t>
      </w:r>
      <w:r>
        <w:t xml:space="preserve"> программы 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государства, сознающих ценность явлений жизни и человека.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Основными </w:t>
      </w:r>
      <w:r>
        <w:rPr>
          <w:b/>
          <w:bCs/>
        </w:rPr>
        <w:t>задачами</w:t>
      </w:r>
      <w:r>
        <w:t> программы «Баскетбол» являются: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укрепление здоровья школьников;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содействие правильному физическому развитию детского организма;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приобретение учащимися необходимых теоретических знаний;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овладение юными баскетболистами основными приемами техники и тактики игры;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lastRenderedPageBreak/>
        <w:t>воспитание у ребят воли, смелости, настойчивости, дисциплинированности, коллективизма, навыков культурного поведения, чувства дружбы;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развитие мотивации личности к познанию и самосовершенствованию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формирование потребности в регулярных занятиях физической культурой и спортом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привитие учащимся организаторских навыков</w:t>
      </w:r>
    </w:p>
    <w:p w:rsidR="003467C3" w:rsidRDefault="003467C3" w:rsidP="003467C3">
      <w:pPr>
        <w:pStyle w:val="a3"/>
        <w:numPr>
          <w:ilvl w:val="0"/>
          <w:numId w:val="1"/>
        </w:numPr>
        <w:spacing w:after="0" w:afterAutospacing="0"/>
      </w:pPr>
      <w:r>
        <w:t>организация условий для полезного проведения свободного времени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Важнейшими дидактическими </w:t>
      </w:r>
      <w:r>
        <w:rPr>
          <w:b/>
          <w:bCs/>
        </w:rPr>
        <w:t>принципами</w:t>
      </w:r>
      <w:r>
        <w:t> 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Ведущими </w:t>
      </w:r>
      <w:r>
        <w:rPr>
          <w:b/>
          <w:bCs/>
        </w:rPr>
        <w:t>методами</w:t>
      </w:r>
      <w:r>
        <w:t> обучения, рекомендуемыми данной программой являются:</w:t>
      </w:r>
    </w:p>
    <w:p w:rsidR="003467C3" w:rsidRDefault="003467C3" w:rsidP="003467C3">
      <w:pPr>
        <w:pStyle w:val="a3"/>
        <w:numPr>
          <w:ilvl w:val="0"/>
          <w:numId w:val="2"/>
        </w:numPr>
        <w:spacing w:after="0" w:afterAutospacing="0"/>
      </w:pPr>
      <w:r>
        <w:t>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:rsidR="003467C3" w:rsidRDefault="003467C3" w:rsidP="003467C3">
      <w:pPr>
        <w:pStyle w:val="a3"/>
        <w:numPr>
          <w:ilvl w:val="0"/>
          <w:numId w:val="2"/>
        </w:numPr>
        <w:spacing w:after="0" w:afterAutospacing="0"/>
      </w:pPr>
      <w:r>
        <w:t>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3467C3" w:rsidRDefault="003467C3" w:rsidP="003467C3">
      <w:pPr>
        <w:pStyle w:val="a3"/>
        <w:numPr>
          <w:ilvl w:val="0"/>
          <w:numId w:val="2"/>
        </w:numPr>
        <w:spacing w:after="0" w:afterAutospacing="0"/>
      </w:pPr>
      <w:r>
        <w:t>практические методы: метод упражнений, игровой метод, соревновательный.           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Главным является метод упражнений, который предусматривает многократное повторение движений. Разучивание упражнений осуществляется двумя способами:  - в целом;  - по частям. Игровой и соревновательный методы применяются после того, как у учащихся образовались некоторые навыки игры.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В основу методики физической подготовки по программе «Баскетбол»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Показателями результативности программы являются: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Повышение роли атлетической подготовки. Ее направленность определяется морфофункциональными и психологическими особенностями школьников, используется в зависимости от этапа подготовки в развивающем, поддерживающем и компенсирующем режимах.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Повышение эффективности средств технико-тактической подготовки;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Приобретение опыта борьбы с другими командами;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Специализированность всех средств подготовки воспитанников.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lastRenderedPageBreak/>
        <w:t>Основными факторами, обуславливающими эффективность физической деятельности учащихся по итогам реализации программы «Баскетбол», являются: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Социальные черты личности, мотивация к физической активности;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Технико-тактическая подготовленность;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Общая и специальная физическая подготовленность;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Психологическая подготовленность;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Показатели психических процессов;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Особенности темперамента, эмоционально-волевой сферы, типологические свойства нервной системы;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Благоприятное функциональное состояние на базе хорошего здоровья;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Антропометрические показания;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Возраст и стаж физических занятий;</w:t>
      </w:r>
    </w:p>
    <w:p w:rsidR="003467C3" w:rsidRDefault="003467C3" w:rsidP="003467C3">
      <w:pPr>
        <w:pStyle w:val="a3"/>
        <w:numPr>
          <w:ilvl w:val="0"/>
          <w:numId w:val="3"/>
        </w:numPr>
        <w:spacing w:after="0" w:afterAutospacing="0"/>
      </w:pPr>
      <w:r>
        <w:t>Успешность игровой деятельности.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</w:t>
      </w:r>
      <w:r>
        <w:rPr>
          <w:b/>
          <w:bCs/>
        </w:rPr>
        <w:t>Условия реализации программы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Програм</w:t>
      </w:r>
      <w:r w:rsidR="00BA7572">
        <w:t>ма составлена для учащихся 7</w:t>
      </w:r>
      <w:r w:rsidR="00217522">
        <w:t xml:space="preserve"> – </w:t>
      </w:r>
      <w:r w:rsidR="00217522" w:rsidRPr="00217522">
        <w:t>11</w:t>
      </w:r>
      <w:r>
        <w:t xml:space="preserve"> классов. 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В течение периода реализации программы путем многократных тренировочных занятий достичь и выработать у баскетболистов наиболее правильное выполнение основных технико-тактических приемов и действий, дающих возможности  участвовать в районных соревнованиях по баскетболу.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Настоящая программа включает в себя материал, освоение которого дает возможность детям добиваться хороших результатов не только в баскетболе, но и в духовно-нравственном развитии формирований здорового образа жизни, а также повышения уровня общей физической подготовки в целом.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Продолжительность подготовки детей для участия в соревнованиях на начальном этапе занятий баскетболом  должна быть не менее одного учебного года.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</w:t>
      </w:r>
    </w:p>
    <w:p w:rsidR="003467C3" w:rsidRDefault="003467C3" w:rsidP="003467C3">
      <w:pPr>
        <w:pStyle w:val="a3"/>
        <w:spacing w:after="0" w:afterAutospacing="0"/>
        <w:ind w:firstLine="562"/>
      </w:pPr>
      <w:r>
        <w:rPr>
          <w:b/>
          <w:bCs/>
        </w:rPr>
        <w:t>Литература: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Уроки физиче</w:t>
      </w:r>
      <w:r w:rsidR="00217522">
        <w:t>ской культуры в 4-6 классах, 7-</w:t>
      </w:r>
      <w:r w:rsidR="00217522" w:rsidRPr="00217522">
        <w:t>11</w:t>
      </w:r>
      <w:r>
        <w:t xml:space="preserve"> классах средне</w:t>
      </w:r>
      <w:r w:rsidR="00217522">
        <w:t xml:space="preserve">й школы, «Просвещение», М., </w:t>
      </w:r>
      <w:r w:rsidR="00217522" w:rsidRPr="00217522">
        <w:t>2005</w:t>
      </w:r>
      <w:r>
        <w:t xml:space="preserve"> г.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Спортивн</w:t>
      </w:r>
      <w:r w:rsidR="00217522">
        <w:t xml:space="preserve">ые игры, «Просвещение», М., </w:t>
      </w:r>
      <w:r w:rsidR="00217522">
        <w:rPr>
          <w:lang w:val="en-US"/>
        </w:rPr>
        <w:t>2005</w:t>
      </w:r>
      <w:r>
        <w:t xml:space="preserve"> г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</w:t>
      </w:r>
      <w:r>
        <w:rPr>
          <w:b/>
          <w:bCs/>
        </w:rPr>
        <w:t>Требования к знаниям и умениям обучающихся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</w:t>
      </w:r>
      <w:r>
        <w:rPr>
          <w:b/>
          <w:bCs/>
        </w:rPr>
        <w:t>К концу обучения должны</w:t>
      </w:r>
      <w:r>
        <w:t>:</w:t>
      </w:r>
    </w:p>
    <w:p w:rsidR="003467C3" w:rsidRDefault="003467C3" w:rsidP="003467C3">
      <w:pPr>
        <w:pStyle w:val="a3"/>
        <w:spacing w:after="0" w:afterAutospacing="0"/>
        <w:ind w:firstLine="562"/>
      </w:pPr>
      <w:r>
        <w:rPr>
          <w:i/>
          <w:iCs/>
        </w:rPr>
        <w:t>Знать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– технику безопасности при занятиях спортивными играми;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историю Российского баскетбола;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лучших игроков области и России;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lastRenderedPageBreak/>
        <w:t> - знать простейшие правила игры.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правила личной гигиены;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следить за выступлением краевых команд в Российском чемпионате;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знать азбуку баскетбола (основные технические приемы).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профилактику травматизма на занятиях;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основные этапы Олимпийского движения;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правила проведения соревнований.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rPr>
          <w:i/>
          <w:iCs/>
        </w:rPr>
        <w:t>Уметь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  выполнять перемещения в стойке;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остановку в два шага и прыжком;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выполнять ловлю и передачу мяча с места, в шаге, со сменой места после передачи;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бросать мяч в корзину двумя руками от груди с места;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владеть техникой ведения мяча по прямой, с изменением скорости.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передвигаться в защитной стойке;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выполнять остановку прыжком после ускорения и остановку в шаге;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ловить и передавать мяч двумя и одной рукой в движении без сопротивления;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выполнять ведение мяча с изменением направления в различных стойках;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владеть техникой броска одной и двумя руками с места и в движении;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играть по упрощенным правилам мини-баскетбола.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  выполнять броски мяча в корзину одной и двумя руками в прыжке;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владеть технико-тактическими действиями при вбрасывании мяча в игру;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вырывать и выбивать мяч;</w:t>
      </w:r>
    </w:p>
    <w:p w:rsidR="003467C3" w:rsidRDefault="003467C3" w:rsidP="003467C3">
      <w:pPr>
        <w:pStyle w:val="a3"/>
        <w:spacing w:after="0" w:afterAutospacing="0"/>
        <w:ind w:firstLine="562"/>
      </w:pPr>
      <w:r>
        <w:t> - играть в баскетбол по правилам.</w:t>
      </w:r>
    </w:p>
    <w:p w:rsidR="002A7765" w:rsidRDefault="002A7765" w:rsidP="002A7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765" w:rsidRDefault="002A7765" w:rsidP="002A7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765" w:rsidRDefault="002A7765" w:rsidP="002A7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765" w:rsidRPr="005E78BE" w:rsidRDefault="002A7765" w:rsidP="002A7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7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872"/>
        <w:gridCol w:w="1044"/>
        <w:gridCol w:w="6941"/>
      </w:tblGrid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игры с мячом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медленный бег до 10мин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 с мячом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5-6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по слабопересеченной местности до 1км.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ловкости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9-10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предметами на развитие координации движений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Упражнения на развитие гибкости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12-13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 . Перемещения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14-15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 и прыжком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без мяча и с мячом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17-18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двумя руками от груди и одной рукой от плеча на месте и в движении с пассивным сопротивлением </w:t>
            </w: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20-21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 средней и высокой стойке на месте в движении по прямой с изменением направления движения и скорости с пассивным сопротивлением защитника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 и скорости с пассивным сопротивлением защитника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и неведущей рукой с пассивным сопротивлением защитника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ведущей и неведущей рукой с пассивным сопротивлением защитника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26-27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с пассивным противодействием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ведения мяча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29-30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с пассивным противодействием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31-32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бросок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неведущей и  ведущей рукой  в движении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36-37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поочередно стоя на месте и в движении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39-40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41-42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двумя руками снизу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баскетбол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43-44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перемещений и владения мячом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45-46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 (5:2)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47-48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 (5:2)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 (5:2)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50-51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личная защита в игровых взаимодействиях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Позиционное нападение и личная защита в игровых взаимодействиях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53-54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личная защита в игровых взаимодействиях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личная защита в игровых взаимодействиях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56-57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в нападении и защите через &lt;&lt;заслон&gt;&gt;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58-59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в нападении и защите через &lt;&lt;заслон&gt;&gt;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60-61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в нападении и защите через &lt;&lt;заслон&gt;&gt;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64-65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&lt;&lt;Мяч капитану&gt;&gt;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67-68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Игра&lt;&lt;Мяч капитану&gt;&gt;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69-70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71-72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2км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73-74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3км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F32707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75-76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77-78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79-80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81-82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83-84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2:1; 3:1; 3:2 ;3:3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85-86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баскетбола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87-88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2:1; 3:1; 3:2 ;3:3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89-90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2:1; 3:1; 3:2 ;3:3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91-92</w:t>
            </w: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2:1; 3:1; 3:2 ;3:3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C6245B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93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94-95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скоростно-силовых способностей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96-97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99-100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2030C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  <w:tr w:rsidR="002A7765" w:rsidRPr="005E78BE" w:rsidTr="006C4382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910265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765" w:rsidRPr="005E78BE" w:rsidRDefault="002A7765" w:rsidP="006C4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</w:t>
            </w:r>
          </w:p>
        </w:tc>
      </w:tr>
    </w:tbl>
    <w:p w:rsidR="002A7765" w:rsidRDefault="002A7765" w:rsidP="002A7765"/>
    <w:p w:rsidR="00222748" w:rsidRDefault="00222748"/>
    <w:sectPr w:rsidR="00222748" w:rsidSect="002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0FA"/>
    <w:multiLevelType w:val="multilevel"/>
    <w:tmpl w:val="075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179B"/>
    <w:multiLevelType w:val="multilevel"/>
    <w:tmpl w:val="FC4E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C4565"/>
    <w:multiLevelType w:val="multilevel"/>
    <w:tmpl w:val="0C4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7C3"/>
    <w:rsid w:val="00166D1B"/>
    <w:rsid w:val="001A045A"/>
    <w:rsid w:val="001C1329"/>
    <w:rsid w:val="00217522"/>
    <w:rsid w:val="00222748"/>
    <w:rsid w:val="002A7765"/>
    <w:rsid w:val="003467C3"/>
    <w:rsid w:val="00BA7572"/>
    <w:rsid w:val="00BD649C"/>
    <w:rsid w:val="00C9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1868</Words>
  <Characters>10653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9</cp:revision>
  <cp:lastPrinted>2016-09-08T15:17:00Z</cp:lastPrinted>
  <dcterms:created xsi:type="dcterms:W3CDTF">2014-09-03T17:07:00Z</dcterms:created>
  <dcterms:modified xsi:type="dcterms:W3CDTF">2016-10-24T16:31:00Z</dcterms:modified>
</cp:coreProperties>
</file>